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22" w:rsidRDefault="00F9701A" w:rsidP="003756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</w:t>
      </w:r>
      <w:r w:rsidRPr="00A14EF3">
        <w:rPr>
          <w:rFonts w:ascii="Times New Roman" w:eastAsia="@Arial Unicode MS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</w:p>
    <w:p w:rsidR="00375622" w:rsidRPr="009F0D74" w:rsidRDefault="00375622" w:rsidP="003756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375622" w:rsidRPr="009F0D74" w:rsidRDefault="00375622" w:rsidP="003756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375622" w:rsidRPr="00DF1636" w:rsidTr="00A4046C">
        <w:trPr>
          <w:trHeight w:val="2932"/>
        </w:trPr>
        <w:tc>
          <w:tcPr>
            <w:tcW w:w="5154" w:type="dxa"/>
          </w:tcPr>
          <w:p w:rsidR="00375622" w:rsidRPr="00DF1636" w:rsidRDefault="00375622" w:rsidP="00A40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375622" w:rsidRPr="00DF1636" w:rsidRDefault="00375622" w:rsidP="00A40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от 31.08.2018 г.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Ч.Ц.Сампилова</w:t>
            </w:r>
            <w:proofErr w:type="spell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375622" w:rsidRPr="00DF1636" w:rsidRDefault="00375622" w:rsidP="00A40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375622" w:rsidRPr="00DF1636" w:rsidRDefault="00375622" w:rsidP="00A40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375622" w:rsidRPr="00F37BD0" w:rsidRDefault="00375622" w:rsidP="00A40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375622" w:rsidRPr="00F37BD0" w:rsidRDefault="00375622" w:rsidP="00A40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375622" w:rsidRPr="00F37BD0" w:rsidRDefault="00375622" w:rsidP="00A40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75622" w:rsidRPr="00F37BD0" w:rsidRDefault="00375622" w:rsidP="00A40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Default="00375622" w:rsidP="003756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622" w:rsidRPr="009F0D74" w:rsidRDefault="00375622" w:rsidP="00375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75622" w:rsidRPr="007508E6" w:rsidRDefault="00375622" w:rsidP="003756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7508E6">
        <w:rPr>
          <w:rFonts w:ascii="Times New Roman" w:hAnsi="Times New Roman" w:cs="Times New Roman"/>
          <w:b/>
          <w:sz w:val="28"/>
          <w:szCs w:val="28"/>
        </w:rPr>
        <w:t xml:space="preserve">ПРЕДМЕТУ   </w:t>
      </w:r>
      <w:r w:rsidR="00D23D80">
        <w:rPr>
          <w:rFonts w:ascii="Times New Roman" w:hAnsi="Times New Roman" w:cs="Times New Roman"/>
          <w:b/>
          <w:sz w:val="28"/>
          <w:szCs w:val="28"/>
          <w:u w:val="single"/>
        </w:rPr>
        <w:t>АДАПТИВНАЯ ФИЗКУЛЬТУРА</w:t>
      </w:r>
      <w:bookmarkStart w:id="0" w:name="_GoBack"/>
      <w:bookmarkEnd w:id="0"/>
    </w:p>
    <w:p w:rsidR="00375622" w:rsidRPr="000A2320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32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бучение с ориентировкой на АОП Н</w:t>
      </w:r>
      <w:r w:rsidRPr="000A2320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2320">
        <w:rPr>
          <w:rFonts w:ascii="Times New Roman" w:hAnsi="Times New Roman" w:cs="Times New Roman"/>
          <w:sz w:val="28"/>
          <w:szCs w:val="28"/>
        </w:rPr>
        <w:t xml:space="preserve">(приказ 1599) </w:t>
      </w:r>
      <w:r>
        <w:rPr>
          <w:rFonts w:ascii="Times New Roman" w:hAnsi="Times New Roman" w:cs="Times New Roman"/>
          <w:sz w:val="28"/>
          <w:szCs w:val="28"/>
        </w:rPr>
        <w:t xml:space="preserve"> вариант 2</w:t>
      </w: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 класса</w:t>
      </w: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Сампиловой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Чимиты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Цыбеновны</w:t>
      </w:r>
      <w:proofErr w:type="spellEnd"/>
    </w:p>
    <w:p w:rsidR="00375622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5622" w:rsidRPr="009F0D74" w:rsidRDefault="00375622" w:rsidP="003756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высшей </w:t>
      </w:r>
      <w:r w:rsidRPr="009F0D74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375622" w:rsidRPr="009F0D74" w:rsidRDefault="00375622" w:rsidP="003756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375622" w:rsidRPr="009F0D74" w:rsidRDefault="00375622" w:rsidP="003756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375622" w:rsidRPr="009F0D74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375622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375622" w:rsidRDefault="00375622" w:rsidP="0037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701A" w:rsidRPr="00A14EF3" w:rsidRDefault="00F9701A" w:rsidP="00F9701A">
      <w:pPr>
        <w:spacing w:after="0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  <w:sectPr w:rsidR="00F9701A" w:rsidRPr="00A14EF3">
          <w:footerReference w:type="default" r:id="rId8"/>
          <w:pgSz w:w="16838" w:h="11906" w:orient="landscape"/>
          <w:pgMar w:top="1134" w:right="567" w:bottom="851" w:left="567" w:header="709" w:footer="709" w:gutter="0"/>
          <w:cols w:space="720"/>
        </w:sectPr>
      </w:pPr>
    </w:p>
    <w:p w:rsidR="00962545" w:rsidRPr="00A14EF3" w:rsidRDefault="00375622" w:rsidP="00375622">
      <w:pPr>
        <w:spacing w:after="0"/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</w:t>
      </w:r>
      <w:r w:rsidR="00962545" w:rsidRPr="00A14EF3"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</w:rPr>
        <w:t>1.Планируемые результаты освоения учебного предмета</w:t>
      </w:r>
    </w:p>
    <w:p w:rsidR="00962545" w:rsidRPr="00A14EF3" w:rsidRDefault="00962545" w:rsidP="00962545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color w:val="404040" w:themeColor="text1" w:themeTint="BF"/>
          <w:spacing w:val="-1"/>
          <w:sz w:val="24"/>
          <w:szCs w:val="24"/>
          <w:lang w:eastAsia="ru-RU"/>
        </w:rPr>
      </w:pP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 </w:t>
      </w:r>
      <w:proofErr w:type="gramStart"/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В соответствии с требованиями Стандарта к АООП для обучающихся с умеренной, тяжелой, глубокой умственной отсталостью, с тяжелыми множественными нарушениями развития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</w:t>
      </w:r>
      <w:proofErr w:type="gramEnd"/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Показателем усвоения обучающимися программы учебного материала являются следующие критерии:</w:t>
      </w:r>
    </w:p>
    <w:p w:rsidR="00962545" w:rsidRPr="00A14EF3" w:rsidRDefault="00962545" w:rsidP="00962545">
      <w:pPr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  <w:t xml:space="preserve">Проявляет </w:t>
      </w: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>интерес</w:t>
      </w:r>
    </w:p>
    <w:p w:rsidR="00962545" w:rsidRPr="00A14EF3" w:rsidRDefault="00962545" w:rsidP="00962545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к видам физкультурно-спортивной деятельности:</w:t>
      </w:r>
    </w:p>
    <w:p w:rsidR="00962545" w:rsidRPr="00A14EF3" w:rsidRDefault="00962545" w:rsidP="00962545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подвижным играм, </w:t>
      </w:r>
    </w:p>
    <w:p w:rsidR="00962545" w:rsidRPr="00A14EF3" w:rsidRDefault="00962545" w:rsidP="00962545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выполнению основных видов движений.</w:t>
      </w:r>
    </w:p>
    <w:p w:rsidR="00962545" w:rsidRPr="00A14EF3" w:rsidRDefault="00962545" w:rsidP="00962545">
      <w:pPr>
        <w:pStyle w:val="a3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962545" w:rsidRPr="00A14EF3" w:rsidRDefault="00962545" w:rsidP="00962545">
      <w:pPr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>Умеет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:</w:t>
      </w:r>
    </w:p>
    <w:p w:rsidR="00962545" w:rsidRPr="00A14EF3" w:rsidRDefault="00962545" w:rsidP="00962545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выполнять основные виды движений (ходьба, бег, прыжки, лазание, ползание, упражнения в равновесии); </w:t>
      </w:r>
    </w:p>
    <w:p w:rsidR="00962545" w:rsidRPr="00A14EF3" w:rsidRDefault="00962545" w:rsidP="00962545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играть в подвижные и коррекционные игры.</w:t>
      </w:r>
    </w:p>
    <w:p w:rsidR="00962545" w:rsidRPr="00A14EF3" w:rsidRDefault="00962545" w:rsidP="00962545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Различает 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состояния:</w:t>
      </w:r>
    </w:p>
    <w:p w:rsidR="00962545" w:rsidRPr="00A14EF3" w:rsidRDefault="00962545" w:rsidP="00962545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бодрость-усталость, </w:t>
      </w:r>
    </w:p>
    <w:p w:rsidR="00962545" w:rsidRPr="00A14EF3" w:rsidRDefault="00962545" w:rsidP="00962545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напряжение-расслабление, </w:t>
      </w:r>
    </w:p>
    <w:p w:rsidR="00962545" w:rsidRPr="00A14EF3" w:rsidRDefault="00962545" w:rsidP="00962545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больно-приятно</w:t>
      </w:r>
      <w:proofErr w:type="gramEnd"/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 т.п.</w:t>
      </w:r>
    </w:p>
    <w:p w:rsidR="00962545" w:rsidRPr="00A14EF3" w:rsidRDefault="00962545" w:rsidP="00962545">
      <w:pPr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>Управляет произвольными движениями:</w:t>
      </w:r>
    </w:p>
    <w:p w:rsidR="00962545" w:rsidRPr="00A14EF3" w:rsidRDefault="00962545" w:rsidP="00962545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статическими,</w:t>
      </w:r>
    </w:p>
    <w:p w:rsidR="00962545" w:rsidRPr="00A14EF3" w:rsidRDefault="00962545" w:rsidP="00962545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динамическими.</w:t>
      </w:r>
    </w:p>
    <w:p w:rsidR="00962545" w:rsidRPr="00A14EF3" w:rsidRDefault="00962545" w:rsidP="00962545">
      <w:pPr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  <w:t>Проявляет двигательные способности:</w:t>
      </w:r>
    </w:p>
    <w:p w:rsidR="00962545" w:rsidRPr="00A14EF3" w:rsidRDefault="00962545" w:rsidP="0096254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общую выносливость,</w:t>
      </w:r>
    </w:p>
    <w:p w:rsidR="00962545" w:rsidRPr="00A14EF3" w:rsidRDefault="00962545" w:rsidP="0096254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быстроту,</w:t>
      </w:r>
    </w:p>
    <w:p w:rsidR="00962545" w:rsidRPr="00A14EF3" w:rsidRDefault="00962545" w:rsidP="0096254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гибкость,</w:t>
      </w:r>
    </w:p>
    <w:p w:rsidR="00962545" w:rsidRPr="00A14EF3" w:rsidRDefault="00962545" w:rsidP="0096254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координационные способности,</w:t>
      </w:r>
    </w:p>
    <w:p w:rsidR="00962545" w:rsidRPr="00A14EF3" w:rsidRDefault="00962545" w:rsidP="0096254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силовые способности.</w:t>
      </w:r>
    </w:p>
    <w:p w:rsidR="00962545" w:rsidRPr="00A14EF3" w:rsidRDefault="00962545" w:rsidP="00962545">
      <w:pPr>
        <w:pStyle w:val="a3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962545">
      <w:pPr>
        <w:jc w:val="center"/>
        <w:rPr>
          <w:color w:val="404040" w:themeColor="text1" w:themeTint="BF"/>
          <w:sz w:val="24"/>
          <w:szCs w:val="24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Личностные и предметные результаты освоения предмета</w:t>
      </w:r>
    </w:p>
    <w:p w:rsidR="00962545" w:rsidRPr="00A14EF3" w:rsidRDefault="00962545" w:rsidP="00962545">
      <w:pP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  <w:t xml:space="preserve">     Требования к результатам освоения АООП:</w:t>
      </w: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</w:p>
    <w:p w:rsidR="00962545" w:rsidRPr="00A14EF3" w:rsidRDefault="00962545" w:rsidP="00962545">
      <w:pPr>
        <w:jc w:val="both"/>
        <w:rPr>
          <w:color w:val="404040" w:themeColor="text1" w:themeTint="BF"/>
          <w:sz w:val="24"/>
          <w:szCs w:val="24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основным ожидаемым результатом освоения, обучающимся АООП  (вариант 2)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Ожидаемые личностные результаты освоения АООП заносятся в СИПР каждого ребёнка с учетом индивидуальных возможностей и специфических образовательных потребностей обучающихся.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Личностные результаты освоения АООП включают: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1) основы персональной идентичности, осознание своей принадлежности к определенному полу, осознание себя как «Я»;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2) социально-эмоциональное участие в процессе общения и совместной деятельности;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3) формирование уважительного отношения к окружающим;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4) овладение начальными навыками адаптации;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5) освоение доступной социальной роли (</w:t>
      </w:r>
      <w:proofErr w:type="gramStart"/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обучающегося</w:t>
      </w:r>
      <w:proofErr w:type="gramEnd"/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);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6) развитие мотивов учебной деятельности и первичное формирование личностного смысла обучения;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7) развитие первичной самостоятельности и личной ответственности за свои поступки;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8) формирование эстетических потребностей, ценностей и чувств;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9)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10) развитие навыков сотрудничества с взрослыми и сверстниками в разных социальных ситуациях; </w:t>
      </w:r>
    </w:p>
    <w:p w:rsidR="00962545" w:rsidRPr="00A14EF3" w:rsidRDefault="00962545" w:rsidP="00962545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962545" w:rsidRPr="00A14EF3" w:rsidRDefault="00962545" w:rsidP="00962545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Предметные результаты освоения АООП в области адаптивной физической культуры: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1. </w:t>
      </w:r>
      <w:r w:rsidRPr="00A14EF3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Восприятие собственного тела, осознание своих физических возможностей и ограничений: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>1.1 освоение доступных способов контроля над функциями собственного тела: сидеть, стоять, передвигаться;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1.2 освоение двигательных навыков, последовательности движений, развитие координационных способностей;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1.3 совершенствование физических качеств: ловкости, силы, быстроты, выносливости;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 xml:space="preserve">1.4 умение радоваться успехам.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2. </w:t>
      </w:r>
      <w:r w:rsidRPr="00A14EF3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</w:rPr>
        <w:t>Освоение доступных видов физкультурно-спортивной деятельности спортивные игры: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2.1 интерес к определенным видам физкультурно-спортивной деятельности: спортивные и подвижные игры, туризм, физическая подготовка;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2.2 играть в подвижные игры.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3. </w:t>
      </w:r>
      <w:r w:rsidRPr="00A14EF3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Соотнесение самочувствия с настроением, собственной активностью, самостоятельностью и независимостью: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  <w:t xml:space="preserve">3.1 умение определять свое самочувствие в связи с физической нагрузкой: усталость, болевые ощущения, др. 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F9701A" w:rsidRPr="00A14EF3" w:rsidRDefault="00F9701A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9701A" w:rsidRPr="00A14EF3" w:rsidRDefault="00962545" w:rsidP="00F9701A">
      <w:pPr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lastRenderedPageBreak/>
        <w:t>2. Основное содержание учебного предмета</w:t>
      </w:r>
    </w:p>
    <w:p w:rsidR="00F9701A" w:rsidRPr="00A14EF3" w:rsidRDefault="00F9701A" w:rsidP="00F9701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    Содержание предмета адаптивная физическая культура отражено в трех разделах: </w:t>
      </w:r>
    </w:p>
    <w:p w:rsidR="00F9701A" w:rsidRPr="00A14EF3" w:rsidRDefault="00F9701A" w:rsidP="00F9701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Физическая подготовка;</w:t>
      </w:r>
    </w:p>
    <w:p w:rsidR="00F9701A" w:rsidRPr="00A14EF3" w:rsidRDefault="00F9701A" w:rsidP="00F9701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Оздоровительная и корригирующая гимнастика;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F9701A" w:rsidRPr="00A14EF3" w:rsidRDefault="00F9701A" w:rsidP="00F9701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Коррекционные подвижные игры. </w:t>
      </w:r>
    </w:p>
    <w:p w:rsidR="00962545" w:rsidRPr="00A14EF3" w:rsidRDefault="00962545" w:rsidP="00962545">
      <w:pPr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shd w:val="clear" w:color="auto" w:fill="FFFFFF"/>
        </w:rPr>
        <w:t xml:space="preserve">    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     Освоение раздела </w:t>
      </w:r>
      <w:r w:rsidRPr="00A14EF3"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</w:rPr>
        <w:t>«Физическая подготовка</w:t>
      </w: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  предполагает освоение наибольшего спектра движений, в первом классе это такие основные движения как:</w:t>
      </w:r>
      <w:r w:rsidRPr="00A14EF3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14EF3">
        <w:rPr>
          <w:rFonts w:ascii="Times New Roman" w:eastAsia="Calibri" w:hAnsi="Times New Roman" w:cs="Times New Roman"/>
          <w:iCs/>
          <w:color w:val="404040" w:themeColor="text1" w:themeTint="BF"/>
          <w:sz w:val="24"/>
          <w:szCs w:val="24"/>
        </w:rPr>
        <w:t xml:space="preserve">построения и перестроения, общеразвивающие и корригирующие упражнения, ходьба и бег, ползание, </w:t>
      </w:r>
      <w:proofErr w:type="spellStart"/>
      <w:r w:rsidRPr="00A14EF3">
        <w:rPr>
          <w:rFonts w:ascii="Times New Roman" w:eastAsia="Calibri" w:hAnsi="Times New Roman" w:cs="Times New Roman"/>
          <w:iCs/>
          <w:color w:val="404040" w:themeColor="text1" w:themeTint="BF"/>
          <w:sz w:val="24"/>
          <w:szCs w:val="24"/>
        </w:rPr>
        <w:t>подлезание</w:t>
      </w:r>
      <w:proofErr w:type="spellEnd"/>
      <w:r w:rsidRPr="00A14EF3">
        <w:rPr>
          <w:rFonts w:ascii="Times New Roman" w:eastAsia="Calibri" w:hAnsi="Times New Roman" w:cs="Times New Roman"/>
          <w:iCs/>
          <w:color w:val="404040" w:themeColor="text1" w:themeTint="BF"/>
          <w:sz w:val="24"/>
          <w:szCs w:val="24"/>
        </w:rPr>
        <w:t>, передача предметов, прокатывание мяча.</w:t>
      </w:r>
      <w:r w:rsidRPr="00A14EF3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Занятия  по этому разделу проводятся не только в спортивном зале, но, и на открытой спортивной площадке, что обеспечивает решение задач по расширению 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образовательного пространства за пределами образовательного учреждения. 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     Содержание раздела</w:t>
      </w:r>
      <w:r w:rsidRPr="00A14EF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14EF3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«Оздоровительная и корригирующая гимнастика»</w:t>
      </w:r>
      <w:r w:rsidRPr="00A14EF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направлено на коррекцию общего физического развития учащихся и служит пропедевтикой подготовки детей к изучению раздела </w:t>
      </w: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«Коррекционные подвижные игры». 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     Содержание раздела </w:t>
      </w:r>
      <w:r w:rsidRPr="00A14EF3">
        <w:rPr>
          <w:rFonts w:ascii="Times New Roman" w:eastAsia="Calibri" w:hAnsi="Times New Roman" w:cs="Times New Roman"/>
          <w:b/>
          <w:bCs/>
          <w:color w:val="404040" w:themeColor="text1" w:themeTint="BF"/>
          <w:sz w:val="24"/>
          <w:szCs w:val="24"/>
        </w:rPr>
        <w:t>«Коррекционные подвижные игры»</w:t>
      </w: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 и построено с учетом скорости освоения учащимися правил игры (одна подвижная игра осваивается два урока), а также сочетания подвижных и коррекционных игр. В разделе используются следующие виды коррекционных игр: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-  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shd w:val="clear" w:color="auto" w:fill="FFFFFF"/>
        </w:rPr>
        <w:t>формирование способности вести совместные действия с партнером;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- развитие тактильной чувствительности;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shd w:val="clear" w:color="auto" w:fill="FFFFFF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- 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shd w:val="clear" w:color="auto" w:fill="FFFFFF"/>
        </w:rPr>
        <w:t>активизация психических процессов: восприятия, внимания, памяти;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shd w:val="clear" w:color="auto" w:fill="FFFFFF"/>
        </w:rPr>
        <w:t xml:space="preserve">- 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развитие речевой деятельности, способности к звукоподражанию.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Cs/>
          <w:color w:val="404040" w:themeColor="text1" w:themeTint="BF"/>
          <w:sz w:val="24"/>
          <w:szCs w:val="24"/>
        </w:rPr>
        <w:t xml:space="preserve">Освоение одного комплекса общеразвивающих и корригирующих упражнений происходит в течение двух уроков, при этом могут быть использованы разные предметы в зависимости от индивидуальных возможностей и особенностей обучающихся. Освоение правил одной коррекционной подвижной игры также происходит в течение двух уроков. </w:t>
      </w:r>
    </w:p>
    <w:p w:rsidR="00F9701A" w:rsidRPr="00A14EF3" w:rsidRDefault="00F9701A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Предусмотрены следующие виды работы на уроке: </w:t>
      </w:r>
      <w:r w:rsidRPr="00A14EF3"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</w:rPr>
        <w:t>словесные: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объяснения, словесные инструкции, распоряжения, команды; </w:t>
      </w:r>
      <w:r w:rsidRPr="00A14EF3"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</w:rPr>
        <w:t>физические упражнения</w:t>
      </w:r>
      <w:r w:rsidRPr="00A14EF3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: с помощью, с частичной помощью, по образцу, по показу и пр.</w:t>
      </w:r>
      <w:proofErr w:type="gramEnd"/>
    </w:p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6A31E7" w:rsidP="0063371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>3.</w:t>
      </w:r>
      <w:r w:rsidR="00633711" w:rsidRPr="00A14EF3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ru-RU"/>
        </w:rPr>
        <w:t>Тематический план</w:t>
      </w:r>
    </w:p>
    <w:p w:rsidR="00962545" w:rsidRPr="00A14EF3" w:rsidRDefault="00962545" w:rsidP="0096254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tbl>
      <w:tblPr>
        <w:tblW w:w="12474" w:type="dxa"/>
        <w:tblInd w:w="675" w:type="dxa"/>
        <w:tblLook w:val="00A0" w:firstRow="1" w:lastRow="0" w:firstColumn="1" w:lastColumn="0" w:noHBand="0" w:noVBand="0"/>
      </w:tblPr>
      <w:tblGrid>
        <w:gridCol w:w="851"/>
        <w:gridCol w:w="8564"/>
        <w:gridCol w:w="3059"/>
      </w:tblGrid>
      <w:tr w:rsidR="00A14EF3" w:rsidRPr="00A14EF3" w:rsidTr="00A14EF3">
        <w:trPr>
          <w:trHeight w:val="86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№ </w:t>
            </w:r>
            <w:proofErr w:type="gramStart"/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633711">
            <w:pPr>
              <w:spacing w:after="0"/>
              <w:ind w:left="152"/>
              <w:jc w:val="center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Раздел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A14EF3" w:rsidRPr="00A14EF3" w:rsidTr="00A14EF3">
        <w:trPr>
          <w:trHeight w:val="26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Физическая подготовка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</w:tr>
      <w:tr w:rsidR="00A14EF3" w:rsidRPr="00A14EF3" w:rsidTr="00A14EF3">
        <w:trPr>
          <w:trHeight w:val="30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Коррекционные подвижные игры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</w:t>
            </w:r>
          </w:p>
        </w:tc>
      </w:tr>
      <w:tr w:rsidR="00A14EF3" w:rsidRPr="00A14EF3" w:rsidTr="00A14EF3">
        <w:trPr>
          <w:trHeight w:val="26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Оздоровительная и корригирующая гимнастика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</w:tr>
      <w:tr w:rsidR="00A14EF3" w:rsidRPr="00A14EF3" w:rsidTr="00A14EF3">
        <w:trPr>
          <w:trHeight w:val="2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ind w:left="152"/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33711" w:rsidRPr="00A14EF3" w:rsidRDefault="00633711" w:rsidP="00FB406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</w:tr>
    </w:tbl>
    <w:p w:rsidR="00962545" w:rsidRPr="00A14EF3" w:rsidRDefault="00962545" w:rsidP="00F9701A">
      <w:pPr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962545" w:rsidRPr="00A14EF3" w:rsidRDefault="00962545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A14EF3">
      <w:pPr>
        <w:spacing w:after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33711" w:rsidRPr="00A14EF3" w:rsidRDefault="00633711" w:rsidP="00633711">
      <w:pPr>
        <w:spacing w:after="0"/>
        <w:jc w:val="right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>Приложение</w:t>
      </w:r>
    </w:p>
    <w:p w:rsidR="00F9701A" w:rsidRPr="00A14EF3" w:rsidRDefault="00633711" w:rsidP="00F9701A">
      <w:pPr>
        <w:spacing w:after="0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A14EF3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Календарно-тематическое планирование</w:t>
      </w:r>
    </w:p>
    <w:p w:rsidR="00F9701A" w:rsidRPr="00A14EF3" w:rsidRDefault="00633711" w:rsidP="00633711">
      <w:pPr>
        <w:rPr>
          <w:rFonts w:ascii="Times New Roman" w:hAnsi="Times New Roman" w:cs="Times New Roman"/>
          <w:b/>
          <w:i/>
          <w:color w:val="404040" w:themeColor="text1" w:themeTint="BF"/>
          <w:sz w:val="24"/>
          <w:szCs w:val="24"/>
        </w:rPr>
      </w:pPr>
      <w:r w:rsidRPr="00A14EF3">
        <w:rPr>
          <w:rFonts w:ascii="Times New Roman" w:eastAsia="Calibri" w:hAnsi="Times New Roman" w:cs="Times New Roman"/>
          <w:b/>
          <w:bCs/>
          <w:caps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</w:t>
      </w:r>
      <w:r w:rsidR="00F9701A" w:rsidRPr="00A14EF3">
        <w:rPr>
          <w:rFonts w:ascii="Times New Roman" w:hAnsi="Times New Roman" w:cs="Times New Roman"/>
          <w:b/>
          <w:i/>
          <w:color w:val="404040" w:themeColor="text1" w:themeTint="BF"/>
          <w:sz w:val="24"/>
          <w:szCs w:val="24"/>
        </w:rPr>
        <w:t>Адаптивная физкультура. 1 (вариант 2).</w:t>
      </w:r>
      <w:r w:rsidR="00F9701A" w:rsidRPr="00A14EF3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</w:t>
      </w:r>
    </w:p>
    <w:tbl>
      <w:tblPr>
        <w:tblStyle w:val="a4"/>
        <w:tblW w:w="1414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46"/>
        <w:gridCol w:w="1772"/>
        <w:gridCol w:w="8789"/>
        <w:gridCol w:w="2835"/>
      </w:tblGrid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1E7" w:rsidRPr="00A14EF3" w:rsidRDefault="006A31E7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u w:val="single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</w:t>
            </w:r>
            <w:proofErr w:type="gramStart"/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E7" w:rsidRPr="00A14EF3" w:rsidRDefault="006A31E7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1E7" w:rsidRPr="00A14EF3" w:rsidRDefault="006A31E7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u w:val="single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1E7" w:rsidRPr="00A14EF3" w:rsidRDefault="006A31E7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A14EF3" w:rsidP="00FB406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07.09.2018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Физическая подготовка.</w:t>
            </w: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 Вводный урок. ИОТ и ТБ.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14.09.2018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iCs/>
                <w:color w:val="404040" w:themeColor="text1" w:themeTint="BF"/>
                <w:sz w:val="24"/>
                <w:szCs w:val="24"/>
              </w:rPr>
              <w:t>Ходьба и бег.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21.09.2018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iCs/>
                <w:color w:val="404040" w:themeColor="text1" w:themeTint="BF"/>
                <w:sz w:val="24"/>
                <w:szCs w:val="24"/>
              </w:rPr>
              <w:t>Ходьба и бег.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lang w:eastAsia="ru-RU"/>
                </w:rPr>
                <w:t>28.09.2018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lang w:eastAsia="ru-RU"/>
                </w:rPr>
                <w:br/>
              </w:r>
            </w:hyperlink>
            <w:hyperlink r:id="rId11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Ползание.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05.10.2018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Ползание.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12.10.2018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Ползание. ИОТ и ТБ.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19.10.2018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Ползание.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26.10.2018</w:t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Сюжетный урок.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09.11.2018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 xml:space="preserve">Оздоровительная и корригирующая гимнастика. </w:t>
            </w: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Упражнения на равновесие.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16.11.2018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Упражнения на равновесие.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Упражнения на равновесие.</w:t>
            </w: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 ИОТ и ТБ.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A14EF3" w:rsidP="00FB4065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  30.11.2018</w:t>
            </w:r>
            <w:hyperlink r:id="rId16" w:tooltip="На страницу урока" w:history="1">
              <w:r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Дыхательная гимнастика.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07.12.2018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Дыхательная гимнастика.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14.12.2018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Упражнения, направленные на развитие общей и мелкой моторики.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21.12.2018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Упражнения, направленные на развитие общей и мелкой моторики.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7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28.12.2018</w:t>
              </w:r>
            </w:hyperlink>
            <w:hyperlink r:id="rId18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Упражнения, направленные на развитие общей и мелкой моторики. </w:t>
            </w: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ИОТ и ТБ.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18.01.2019</w:t>
            </w: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lastRenderedPageBreak/>
              <w:t>Коррекционные подвижные игры.</w:t>
            </w:r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бегом.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rPr>
          <w:trHeight w:val="2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25.01.2019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бегом.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01.02.2019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прыжками.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0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A14EF3"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08.02.2019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прыжками.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15.02.2019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мячом.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A14EF3" w:rsidP="00FB4065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 01.03.2019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мячом.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1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15.03.2019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с бегом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2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22.03.2019</w:t>
              </w:r>
            </w:hyperlink>
            <w:hyperlink r:id="rId23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прыжками.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4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05.04.2019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Подвижные игры с мячом.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D2663B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5" w:tooltip="На страницу урока" w:history="1"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12.04.2019</w:t>
              </w:r>
              <w:r w:rsidR="00A14EF3"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Физическая подготовка.</w:t>
            </w:r>
            <w:r w:rsidRPr="00A14EF3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Передача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A14EF3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19.04.2019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Передача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CD5259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19.04.2019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Передача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CD5259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26.04.2019</w:t>
            </w:r>
            <w:hyperlink r:id="rId26" w:tooltip="На страницу урока" w:history="1">
              <w:r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Прокатывание мяча. ИОТ и ТБ.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CD5259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26.04.2019</w:t>
            </w:r>
            <w:hyperlink r:id="rId27" w:tooltip="На страницу урока" w:history="1">
              <w:r w:rsidRPr="00A14EF3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Ходьба и бег.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F3" w:rsidRPr="00A14EF3" w:rsidRDefault="00CD5259" w:rsidP="00FB4065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Ходьба и бег.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rPr>
          <w:trHeight w:val="36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CD5259" w:rsidP="00CD5259">
            <w:pPr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Ходьба и бег.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A14EF3" w:rsidRPr="00A14EF3" w:rsidTr="00A14EF3">
        <w:trPr>
          <w:trHeight w:val="35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F3" w:rsidRPr="00A14EF3" w:rsidRDefault="00CD5259" w:rsidP="00CD5259">
            <w:pPr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24.05.2019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Контрольный урок.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F3" w:rsidRPr="00A14EF3" w:rsidRDefault="00A14EF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14EF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spacing w:after="0"/>
        <w:jc w:val="center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</w:rPr>
      </w:pPr>
    </w:p>
    <w:p w:rsidR="00F9701A" w:rsidRPr="00A14EF3" w:rsidRDefault="00F9701A" w:rsidP="00F9701A">
      <w:pPr>
        <w:jc w:val="center"/>
        <w:rPr>
          <w:color w:val="404040" w:themeColor="text1" w:themeTint="BF"/>
          <w:sz w:val="24"/>
          <w:szCs w:val="24"/>
        </w:rPr>
      </w:pPr>
    </w:p>
    <w:p w:rsidR="00661903" w:rsidRPr="00A14EF3" w:rsidRDefault="00661903">
      <w:pPr>
        <w:rPr>
          <w:color w:val="404040" w:themeColor="text1" w:themeTint="BF"/>
        </w:rPr>
      </w:pPr>
    </w:p>
    <w:sectPr w:rsidR="00661903" w:rsidRPr="00A14EF3" w:rsidSect="00F9701A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63B" w:rsidRDefault="00D2663B" w:rsidP="00A14EF3">
      <w:pPr>
        <w:spacing w:after="0" w:line="240" w:lineRule="auto"/>
      </w:pPr>
      <w:r>
        <w:separator/>
      </w:r>
    </w:p>
  </w:endnote>
  <w:endnote w:type="continuationSeparator" w:id="0">
    <w:p w:rsidR="00D2663B" w:rsidRDefault="00D2663B" w:rsidP="00A14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8036018"/>
      <w:docPartObj>
        <w:docPartGallery w:val="Page Numbers (Bottom of Page)"/>
        <w:docPartUnique/>
      </w:docPartObj>
    </w:sdtPr>
    <w:sdtEndPr/>
    <w:sdtContent>
      <w:p w:rsidR="00A14EF3" w:rsidRDefault="00A14EF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D80">
          <w:rPr>
            <w:noProof/>
          </w:rPr>
          <w:t>1</w:t>
        </w:r>
        <w:r>
          <w:fldChar w:fldCharType="end"/>
        </w:r>
      </w:p>
    </w:sdtContent>
  </w:sdt>
  <w:p w:rsidR="00A14EF3" w:rsidRDefault="00A14E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63B" w:rsidRDefault="00D2663B" w:rsidP="00A14EF3">
      <w:pPr>
        <w:spacing w:after="0" w:line="240" w:lineRule="auto"/>
      </w:pPr>
      <w:r>
        <w:separator/>
      </w:r>
    </w:p>
  </w:footnote>
  <w:footnote w:type="continuationSeparator" w:id="0">
    <w:p w:rsidR="00D2663B" w:rsidRDefault="00D2663B" w:rsidP="00A14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5AAA"/>
    <w:multiLevelType w:val="hybridMultilevel"/>
    <w:tmpl w:val="62FE0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55989"/>
    <w:multiLevelType w:val="hybridMultilevel"/>
    <w:tmpl w:val="50C4D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21C9F"/>
    <w:multiLevelType w:val="hybridMultilevel"/>
    <w:tmpl w:val="9CB8E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71C7"/>
    <w:multiLevelType w:val="hybridMultilevel"/>
    <w:tmpl w:val="284EC44C"/>
    <w:lvl w:ilvl="0" w:tplc="2C2019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4055C"/>
    <w:multiLevelType w:val="hybridMultilevel"/>
    <w:tmpl w:val="75A0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33062"/>
    <w:multiLevelType w:val="hybridMultilevel"/>
    <w:tmpl w:val="D9402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63463"/>
    <w:multiLevelType w:val="hybridMultilevel"/>
    <w:tmpl w:val="70C0D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D5987"/>
    <w:multiLevelType w:val="hybridMultilevel"/>
    <w:tmpl w:val="27288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B1DAA"/>
    <w:multiLevelType w:val="hybridMultilevel"/>
    <w:tmpl w:val="F41A2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C16E1D"/>
    <w:multiLevelType w:val="hybridMultilevel"/>
    <w:tmpl w:val="0728D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6702D"/>
    <w:multiLevelType w:val="hybridMultilevel"/>
    <w:tmpl w:val="7602C7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436CF0"/>
    <w:multiLevelType w:val="hybridMultilevel"/>
    <w:tmpl w:val="E2E03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1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62"/>
    <w:rsid w:val="00375622"/>
    <w:rsid w:val="00521B20"/>
    <w:rsid w:val="00633711"/>
    <w:rsid w:val="00661903"/>
    <w:rsid w:val="006A31E7"/>
    <w:rsid w:val="00962545"/>
    <w:rsid w:val="00964C63"/>
    <w:rsid w:val="00A14EF3"/>
    <w:rsid w:val="00C117D7"/>
    <w:rsid w:val="00CB09E4"/>
    <w:rsid w:val="00CD5259"/>
    <w:rsid w:val="00D23D80"/>
    <w:rsid w:val="00D2663B"/>
    <w:rsid w:val="00DE4B62"/>
    <w:rsid w:val="00E939F2"/>
    <w:rsid w:val="00F9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01A"/>
    <w:pPr>
      <w:ind w:left="720"/>
      <w:contextualSpacing/>
    </w:pPr>
  </w:style>
  <w:style w:type="table" w:styleId="a4">
    <w:name w:val="Table Grid"/>
    <w:basedOn w:val="a1"/>
    <w:uiPriority w:val="59"/>
    <w:rsid w:val="00F970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14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4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EF3"/>
  </w:style>
  <w:style w:type="paragraph" w:styleId="a7">
    <w:name w:val="footer"/>
    <w:basedOn w:val="a"/>
    <w:link w:val="a8"/>
    <w:uiPriority w:val="99"/>
    <w:unhideWhenUsed/>
    <w:rsid w:val="00A14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01A"/>
    <w:pPr>
      <w:ind w:left="720"/>
      <w:contextualSpacing/>
    </w:pPr>
  </w:style>
  <w:style w:type="table" w:styleId="a4">
    <w:name w:val="Table Grid"/>
    <w:basedOn w:val="a1"/>
    <w:uiPriority w:val="59"/>
    <w:rsid w:val="00F970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14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4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EF3"/>
  </w:style>
  <w:style w:type="paragraph" w:styleId="a7">
    <w:name w:val="footer"/>
    <w:basedOn w:val="a"/>
    <w:link w:val="a8"/>
    <w:uiPriority w:val="99"/>
    <w:unhideWhenUsed/>
    <w:rsid w:val="00A14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chools.dnevnik.ru/lesson.aspx?school=46170&amp;lesson=1447079378887073198" TargetMode="External"/><Relationship Id="rId18" Type="http://schemas.openxmlformats.org/officeDocument/2006/relationships/hyperlink" Target="https://schools.dnevnik.ru/lesson.aspx?school=46170&amp;lesson=1447079971592560695" TargetMode="External"/><Relationship Id="rId26" Type="http://schemas.openxmlformats.org/officeDocument/2006/relationships/hyperlink" Target="https://schools.dnevnik.ru/lesson.aspx?school=46170&amp;lesson=144708116988843720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708078334138033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079378887073197" TargetMode="External"/><Relationship Id="rId17" Type="http://schemas.openxmlformats.org/officeDocument/2006/relationships/hyperlink" Target="https://schools.dnevnik.ru/lesson.aspx?school=46170&amp;lesson=1447079971592560698" TargetMode="External"/><Relationship Id="rId25" Type="http://schemas.openxmlformats.org/officeDocument/2006/relationships/hyperlink" Target="https://schools.dnevnik.ru/lesson.aspx?school=46170&amp;lesson=14470811698884372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7079971592560693" TargetMode="External"/><Relationship Id="rId20" Type="http://schemas.openxmlformats.org/officeDocument/2006/relationships/hyperlink" Target="https://schools.dnevnik.ru/lesson.aspx?school=46170&amp;lesson=1447080783341380332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079378887073195" TargetMode="External"/><Relationship Id="rId24" Type="http://schemas.openxmlformats.org/officeDocument/2006/relationships/hyperlink" Target="https://schools.dnevnik.ru/lesson.aspx?school=46170&amp;lesson=14470811698884372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7079971592560692" TargetMode="External"/><Relationship Id="rId23" Type="http://schemas.openxmlformats.org/officeDocument/2006/relationships/hyperlink" Target="https://schools.dnevnik.ru/lesson.aspx?school=46170&amp;lesson=144708078334138033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chools.dnevnik.ru/lesson.aspx?school=46170&amp;lesson=1447079378887073196" TargetMode="External"/><Relationship Id="rId19" Type="http://schemas.openxmlformats.org/officeDocument/2006/relationships/hyperlink" Target="https://schools.dnevnik.ru/lesson.aspx?school=46170&amp;lesson=14470807833413803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079378887073194" TargetMode="External"/><Relationship Id="rId14" Type="http://schemas.openxmlformats.org/officeDocument/2006/relationships/hyperlink" Target="https://schools.dnevnik.ru/lesson.aspx?school=46170&amp;lesson=1447079378887073200" TargetMode="External"/><Relationship Id="rId22" Type="http://schemas.openxmlformats.org/officeDocument/2006/relationships/hyperlink" Target="https://schools.dnevnik.ru/lesson.aspx?school=46170&amp;lesson=1447080783341380338" TargetMode="External"/><Relationship Id="rId27" Type="http://schemas.openxmlformats.org/officeDocument/2006/relationships/hyperlink" Target="https://schools.dnevnik.ru/lesson.aspx?school=46170&amp;lesson=14470811698884372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11</cp:revision>
  <dcterms:created xsi:type="dcterms:W3CDTF">2019-04-21T02:15:00Z</dcterms:created>
  <dcterms:modified xsi:type="dcterms:W3CDTF">2019-05-01T02:05:00Z</dcterms:modified>
</cp:coreProperties>
</file>